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Международная научно</w:t>
      </w:r>
      <w:r>
        <w:rPr>
          <w:b w:val="1"/>
          <w:bCs w:val="1"/>
          <w:sz w:val="32"/>
          <w:szCs w:val="32"/>
          <w:rtl w:val="0"/>
          <w:lang w:val="ru-RU"/>
        </w:rPr>
        <w:t>-</w:t>
      </w:r>
      <w:r>
        <w:rPr>
          <w:b w:val="1"/>
          <w:bCs w:val="1"/>
          <w:sz w:val="32"/>
          <w:szCs w:val="32"/>
          <w:rtl w:val="0"/>
          <w:lang w:val="ru-RU"/>
        </w:rPr>
        <w:t>практическая конференция  «Церковное шитьё в современной жизни православного храма»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20-22 </w:t>
      </w:r>
      <w:r>
        <w:rPr>
          <w:sz w:val="28"/>
          <w:szCs w:val="28"/>
          <w:rtl w:val="0"/>
          <w:lang w:val="ru-RU"/>
        </w:rPr>
        <w:t xml:space="preserve">февраля </w:t>
      </w:r>
      <w:r>
        <w:rPr>
          <w:sz w:val="28"/>
          <w:szCs w:val="28"/>
          <w:rtl w:val="0"/>
          <w:lang w:val="ru-RU"/>
        </w:rPr>
        <w:t xml:space="preserve">2013 </w:t>
      </w:r>
      <w:r>
        <w:rPr>
          <w:sz w:val="28"/>
          <w:szCs w:val="28"/>
          <w:rtl w:val="0"/>
          <w:lang w:val="ru-RU"/>
        </w:rPr>
        <w:t xml:space="preserve">года 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Боровск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color w:val="000000"/>
          <w:sz w:val="28"/>
          <w:szCs w:val="28"/>
          <w:u w:color="000000"/>
        </w:rPr>
      </w:pPr>
      <w:r>
        <w:rPr>
          <w:sz w:val="28"/>
          <w:szCs w:val="28"/>
          <w:rtl w:val="0"/>
          <w:lang w:val="ru-RU"/>
        </w:rPr>
        <w:t xml:space="preserve">Ровно </w:t>
      </w:r>
      <w:r>
        <w:rPr>
          <w:sz w:val="28"/>
          <w:szCs w:val="28"/>
          <w:rtl w:val="0"/>
          <w:lang w:val="ru-RU"/>
        </w:rPr>
        <w:t xml:space="preserve">10 </w:t>
      </w:r>
      <w:r>
        <w:rPr>
          <w:sz w:val="28"/>
          <w:szCs w:val="28"/>
          <w:rtl w:val="0"/>
          <w:lang w:val="ru-RU"/>
        </w:rPr>
        <w:t>лет назад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именно </w:t>
      </w:r>
      <w:r>
        <w:rPr>
          <w:color w:val="000000"/>
          <w:sz w:val="28"/>
          <w:szCs w:val="28"/>
          <w:u w:color="000000"/>
          <w:rtl w:val="0"/>
          <w:lang w:val="ru-RU"/>
        </w:rPr>
        <w:t>28</w:t>
      </w:r>
      <w:r>
        <w:rPr>
          <w:color w:val="000000"/>
          <w:sz w:val="28"/>
          <w:szCs w:val="28"/>
          <w:u w:color="000000"/>
          <w:rtl w:val="0"/>
          <w:lang w:val="ru-RU"/>
        </w:rPr>
        <w:t>–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30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января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2003 </w:t>
      </w:r>
      <w:r>
        <w:rPr>
          <w:color w:val="000000"/>
          <w:sz w:val="28"/>
          <w:szCs w:val="28"/>
          <w:u w:color="000000"/>
          <w:rtl w:val="0"/>
          <w:lang w:val="ru-RU"/>
        </w:rPr>
        <w:t>года на базе Православного Свято</w:t>
      </w:r>
      <w:r>
        <w:rPr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Тихоновского Богословского Института </w:t>
      </w:r>
      <w:r>
        <w:rPr>
          <w:sz w:val="28"/>
          <w:szCs w:val="28"/>
          <w:rtl w:val="0"/>
          <w:lang w:val="ru-RU"/>
        </w:rPr>
        <w:t>прошёл первый научно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практический семинар «</w:t>
      </w:r>
      <w:r>
        <w:rPr>
          <w:sz w:val="28"/>
          <w:szCs w:val="28"/>
          <w:rtl w:val="0"/>
          <w:lang w:val="ru-RU"/>
        </w:rPr>
        <w:t xml:space="preserve">20 </w:t>
      </w:r>
      <w:r>
        <w:rPr>
          <w:sz w:val="28"/>
          <w:szCs w:val="28"/>
          <w:rtl w:val="0"/>
          <w:lang w:val="ru-RU"/>
        </w:rPr>
        <w:t>лет возрождения церковного шитья»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С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2004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года стали проводиться </w:t>
      </w:r>
      <w:r>
        <w:rPr>
          <w:color w:val="000000"/>
          <w:spacing w:val="-2"/>
          <w:sz w:val="28"/>
          <w:szCs w:val="28"/>
          <w:u w:color="000000"/>
          <w:rtl w:val="0"/>
          <w:lang w:val="ru-RU"/>
        </w:rPr>
        <w:t xml:space="preserve">Ежегодные </w:t>
      </w:r>
      <w:r>
        <w:rPr>
          <w:color w:val="000000"/>
          <w:spacing w:val="12"/>
          <w:sz w:val="28"/>
          <w:szCs w:val="28"/>
          <w:u w:color="000000"/>
          <w:rtl w:val="0"/>
          <w:lang w:val="ru-RU"/>
        </w:rPr>
        <w:t>православные выставки</w:t>
      </w:r>
      <w:r>
        <w:rPr>
          <w:color w:val="000000"/>
          <w:spacing w:val="12"/>
          <w:sz w:val="28"/>
          <w:szCs w:val="28"/>
          <w:u w:color="000000"/>
          <w:rtl w:val="0"/>
          <w:lang w:val="ru-RU"/>
        </w:rPr>
        <w:t>-</w:t>
      </w:r>
      <w:r>
        <w:rPr>
          <w:color w:val="000000"/>
          <w:spacing w:val="12"/>
          <w:sz w:val="28"/>
          <w:szCs w:val="28"/>
          <w:u w:color="000000"/>
          <w:rtl w:val="0"/>
          <w:lang w:val="ru-RU"/>
        </w:rPr>
        <w:t xml:space="preserve">конференции «Традиции и тенденции </w:t>
      </w:r>
      <w:r>
        <w:rPr>
          <w:color w:val="000000"/>
          <w:sz w:val="28"/>
          <w:szCs w:val="28"/>
          <w:u w:color="000000"/>
          <w:rtl w:val="0"/>
          <w:lang w:val="ru-RU"/>
        </w:rPr>
        <w:t>современного церковного лицевого и золотного шитья»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Последняя проходила в Вологде осенью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2010 </w:t>
      </w:r>
      <w:r>
        <w:rPr>
          <w:color w:val="000000"/>
          <w:sz w:val="28"/>
          <w:szCs w:val="28"/>
          <w:u w:color="000000"/>
          <w:rtl w:val="0"/>
          <w:lang w:val="ru-RU"/>
        </w:rPr>
        <w:t>года и поэтому вышивальщицы были очень рады приглашению в Боровск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Обычный"/>
        <w:jc w:val="both"/>
        <w:rPr>
          <w:color w:val="000000"/>
          <w:sz w:val="28"/>
          <w:szCs w:val="28"/>
          <w:u w:color="000000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20-22 </w:t>
      </w:r>
      <w:r>
        <w:rPr>
          <w:sz w:val="28"/>
          <w:szCs w:val="28"/>
          <w:rtl w:val="0"/>
          <w:lang w:val="ru-RU"/>
        </w:rPr>
        <w:t xml:space="preserve">февраля </w:t>
      </w:r>
      <w:r>
        <w:rPr>
          <w:sz w:val="28"/>
          <w:szCs w:val="28"/>
          <w:rtl w:val="0"/>
          <w:lang w:val="ru-RU"/>
        </w:rPr>
        <w:t xml:space="preserve">2013 </w:t>
      </w:r>
      <w:r>
        <w:rPr>
          <w:sz w:val="28"/>
          <w:szCs w:val="28"/>
          <w:rtl w:val="0"/>
          <w:lang w:val="ru-RU"/>
        </w:rPr>
        <w:t xml:space="preserve">года в рамках </w:t>
      </w:r>
      <w:r>
        <w:rPr>
          <w:sz w:val="28"/>
          <w:szCs w:val="28"/>
          <w:rtl w:val="0"/>
          <w:lang w:val="ru-RU"/>
        </w:rPr>
        <w:t xml:space="preserve">XIV  </w:t>
      </w:r>
      <w:r>
        <w:rPr>
          <w:sz w:val="28"/>
          <w:szCs w:val="28"/>
          <w:rtl w:val="0"/>
          <w:lang w:val="ru-RU"/>
        </w:rPr>
        <w:t>Пафнутьевских Образовательных Чтений в Боровском историко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краеведческом музее состоялась Международная научно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практическая конференция «Церковное шитьё в современной жизни православного храма»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Необходимо отметить особый интерес этого музея к церковному шитью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Дело в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с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21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декабря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2012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года по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25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апреля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2013 </w:t>
      </w:r>
      <w:r>
        <w:rPr>
          <w:b w:val="1"/>
          <w:bCs w:val="1"/>
          <w:sz w:val="28"/>
          <w:szCs w:val="28"/>
          <w:rtl w:val="0"/>
          <w:lang w:val="ru-RU"/>
        </w:rPr>
        <w:t>года в его стенах проходит выставка «Летописные страницы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Церковное шитьё и утварь из Благовещенского кафедрального собора г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Боровска»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Большую часть экспозиции составляет  церковный текстиль никогда не закрывавшегося собора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Она включает в себя предметы богослужебного обихода  разного времени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en-US"/>
        </w:rPr>
        <w:t>XVII</w:t>
      </w:r>
      <w:r>
        <w:rPr>
          <w:sz w:val="28"/>
          <w:szCs w:val="28"/>
          <w:rtl w:val="0"/>
          <w:lang w:val="ru-RU"/>
        </w:rPr>
        <w:t xml:space="preserve"> века до начала </w:t>
      </w:r>
      <w:r>
        <w:rPr>
          <w:sz w:val="28"/>
          <w:szCs w:val="28"/>
          <w:rtl w:val="0"/>
          <w:lang w:val="en-US"/>
        </w:rPr>
        <w:t>XXI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только чудом сохранившиеся старинные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и новые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выполненные вышивальщицами Золотошвейной мастерской собора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Первый день конференции был посвящён встрече гостей и монтажу выставки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Мастерицы привезли Плащаницы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покровы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хоругви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литургические комплекты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пелены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закладки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миниатюры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облачения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митры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Среди них были как новые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и уже используемые в богослужениях предметы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вышитые в </w:t>
      </w:r>
      <w:r>
        <w:rPr>
          <w:sz w:val="28"/>
          <w:szCs w:val="28"/>
          <w:rtl w:val="0"/>
          <w:lang w:val="ru-RU"/>
        </w:rPr>
        <w:t xml:space="preserve">2000-2012 </w:t>
      </w:r>
      <w:r>
        <w:rPr>
          <w:sz w:val="28"/>
          <w:szCs w:val="28"/>
          <w:rtl w:val="0"/>
          <w:lang w:val="ru-RU"/>
        </w:rPr>
        <w:t>годах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Высокий технический уровень исполнения работ свидетельствует о завершении этапа восстановления техник церковного шитья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Тридцать лет назад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самом начале возрождения этого церковного искусства их освоение было самой острой проблемой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как утрата преемственности сочеталась с недоступностью памятников церковного шитья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Степень церковной и художественной содержательности привезённого церковного шитья говорит об определённом успехе и стремлении мастериц к совершенствованию своего художественного образования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Особенный интерес и вопросы вызвали работы из Киева и Минска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Второй день начался с молебна в Благовещенском кафедральном соборе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Осмотрев храм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гости переместились в музей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была развернута большая выставка церковного шитья</w:t>
      </w:r>
      <w:r>
        <w:rPr>
          <w:sz w:val="28"/>
          <w:szCs w:val="28"/>
          <w:rtl w:val="0"/>
          <w:lang w:val="ru-RU"/>
        </w:rPr>
        <w:t xml:space="preserve">. 100 </w:t>
      </w:r>
      <w:r>
        <w:rPr>
          <w:sz w:val="28"/>
          <w:szCs w:val="28"/>
          <w:rtl w:val="0"/>
          <w:lang w:val="ru-RU"/>
        </w:rPr>
        <w:t>предметов из ризницы собора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из них </w:t>
      </w:r>
      <w:r>
        <w:rPr>
          <w:sz w:val="28"/>
          <w:szCs w:val="28"/>
          <w:rtl w:val="0"/>
          <w:lang w:val="ru-RU"/>
        </w:rPr>
        <w:t xml:space="preserve">80 </w:t>
      </w:r>
      <w:r>
        <w:rPr>
          <w:sz w:val="28"/>
          <w:szCs w:val="28"/>
          <w:rtl w:val="0"/>
          <w:lang w:val="ru-RU"/>
        </w:rPr>
        <w:t>–церковный текстиль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 </w:t>
      </w:r>
      <w:r>
        <w:rPr>
          <w:sz w:val="28"/>
          <w:szCs w:val="28"/>
          <w:rtl w:val="0"/>
          <w:lang w:val="ru-RU"/>
        </w:rPr>
        <w:t xml:space="preserve">100 </w:t>
      </w:r>
      <w:r>
        <w:rPr>
          <w:sz w:val="28"/>
          <w:szCs w:val="28"/>
          <w:rtl w:val="0"/>
          <w:lang w:val="ru-RU"/>
        </w:rPr>
        <w:t>работ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привезённых мастерицами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 работе конференции приняли участие более </w:t>
      </w:r>
      <w:r>
        <w:rPr>
          <w:sz w:val="28"/>
          <w:szCs w:val="28"/>
          <w:rtl w:val="0"/>
          <w:lang w:val="ru-RU"/>
        </w:rPr>
        <w:t xml:space="preserve">100 </w:t>
      </w:r>
      <w:r>
        <w:rPr>
          <w:sz w:val="28"/>
          <w:szCs w:val="28"/>
          <w:rtl w:val="0"/>
          <w:lang w:val="ru-RU"/>
        </w:rPr>
        <w:t xml:space="preserve">гостей из </w:t>
      </w:r>
      <w:r>
        <w:rPr>
          <w:sz w:val="28"/>
          <w:szCs w:val="28"/>
          <w:rtl w:val="0"/>
          <w:lang w:val="ru-RU"/>
        </w:rPr>
        <w:t xml:space="preserve">26 </w:t>
      </w:r>
      <w:r>
        <w:rPr>
          <w:sz w:val="28"/>
          <w:szCs w:val="28"/>
          <w:rtl w:val="0"/>
          <w:lang w:val="ru-RU"/>
        </w:rPr>
        <w:t>городов России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Белоруссии и Украины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Приехали не только вышивальщицы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и историки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искусствоведы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реставраторы по ткани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конструкторы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технологи церковных швейных изделий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Они стремились увидеть последние работы коллег и познакомиться с новыми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Известные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давно сложившиеся и успешно работающие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мастерские поделились опытом своей работы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с большим вниманием было встречено мастерицами только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только создающихся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начинающими вышивальщицами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течение трёх дней они обменивались мнениями по серьёзным вопросам развития современного церковного искусства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обсуждали актуальные вопросы дальнейшего развития церковного шитья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Список мастерских принявших участие в этой конференции ярко свидетельствует о заинтересованности мастериц в таких встречах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hd w:val="clear" w:color="auto" w:fill="ffffff"/>
        <w:jc w:val="both"/>
        <w:rPr>
          <w:sz w:val="28"/>
          <w:szCs w:val="28"/>
        </w:rPr>
      </w:pPr>
    </w:p>
    <w:p>
      <w:pPr>
        <w:pStyle w:val="Обычный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>Мастерские учебных заведений</w:t>
      </w:r>
      <w:r>
        <w:rPr>
          <w:sz w:val="28"/>
          <w:szCs w:val="28"/>
          <w:u w:val="single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Мастерская Кафедры церковного шитья Факультета церковных художеств </w:t>
      </w:r>
      <w:r>
        <w:rPr>
          <w:b w:val="1"/>
          <w:bCs w:val="1"/>
          <w:sz w:val="28"/>
          <w:szCs w:val="28"/>
          <w:rtl w:val="0"/>
          <w:lang w:val="ru-RU"/>
        </w:rPr>
        <w:t>Свято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Тихоновского гуманитарного университета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преподаватель Денисова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Мастерская Кафедры золотного и лицевого шитья </w:t>
      </w:r>
      <w:r>
        <w:rPr>
          <w:b w:val="1"/>
          <w:bCs w:val="1"/>
          <w:sz w:val="28"/>
          <w:szCs w:val="28"/>
          <w:rtl w:val="0"/>
          <w:lang w:val="ru-RU"/>
        </w:rPr>
        <w:t>Православного гуманитарного института «Содействие»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ректор Кондратьев П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преподаватели Дремлюга О</w:t>
      </w:r>
      <w:r>
        <w:rPr>
          <w:sz w:val="28"/>
          <w:szCs w:val="28"/>
          <w:rtl w:val="0"/>
          <w:lang w:val="ru-RU"/>
        </w:rPr>
        <w:t xml:space="preserve">.,  </w:t>
      </w:r>
      <w:r>
        <w:rPr>
          <w:sz w:val="28"/>
          <w:szCs w:val="28"/>
          <w:rtl w:val="0"/>
          <w:lang w:val="ru-RU"/>
        </w:rPr>
        <w:t>Трайнина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Мастерская Отделения лицевого шитья </w:t>
      </w:r>
      <w:r>
        <w:rPr>
          <w:b w:val="1"/>
          <w:bCs w:val="1"/>
          <w:sz w:val="28"/>
          <w:szCs w:val="28"/>
          <w:rtl w:val="0"/>
          <w:lang w:val="ru-RU"/>
        </w:rPr>
        <w:t>Иконописной школы при Московской Духовной Академии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Сергиев Посад Московской области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преподаватели Бирюкова 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Горошко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Школа церковной вышивки Золотошвейной мастерской «Убрус»</w:t>
      </w:r>
      <w:r>
        <w:rPr>
          <w:sz w:val="28"/>
          <w:szCs w:val="28"/>
          <w:rtl w:val="0"/>
          <w:lang w:val="ru-RU"/>
        </w:rPr>
        <w:t xml:space="preserve"> при Успенском подворье Оптиной пустыни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Катасонова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преподаватель Драчева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sz w:val="28"/>
          <w:szCs w:val="28"/>
          <w:u w:val="single"/>
        </w:rPr>
      </w:pPr>
    </w:p>
    <w:p>
      <w:pPr>
        <w:pStyle w:val="Обычный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ru-RU"/>
        </w:rPr>
        <w:t>Мастерские</w:t>
      </w:r>
      <w:r>
        <w:rPr>
          <w:sz w:val="28"/>
          <w:szCs w:val="28"/>
          <w:u w:val="single"/>
          <w:rtl w:val="0"/>
          <w:lang w:val="ru-RU"/>
        </w:rPr>
        <w:t xml:space="preserve">, </w:t>
      </w:r>
      <w:r>
        <w:rPr>
          <w:sz w:val="28"/>
          <w:szCs w:val="28"/>
          <w:u w:val="single"/>
          <w:rtl w:val="0"/>
          <w:lang w:val="ru-RU"/>
        </w:rPr>
        <w:t>работающие при монастырях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5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Мастерская «Покров» при Константино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Еленинском женском монастыре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Казарина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Золотошвейная мастерская при Донском мужском монастыре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Староверова 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Э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Золотошвейная мастерская при Новодевичьем женском монастыре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ин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Ольга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Валкова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Золотошвейная мастерская при Иверском женском монастыре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Самара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мон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Стефана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Вахрушева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Золотошвейная мастерская при Свято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Троицкий Ионинском женском монастыре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Киев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Петрова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sz w:val="28"/>
          <w:szCs w:val="28"/>
          <w:u w:val="single"/>
        </w:rPr>
      </w:pPr>
    </w:p>
    <w:p>
      <w:pPr>
        <w:pStyle w:val="Обычный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>Мастерские</w:t>
      </w:r>
      <w:r>
        <w:rPr>
          <w:sz w:val="28"/>
          <w:szCs w:val="28"/>
          <w:u w:val="single"/>
          <w:rtl w:val="0"/>
          <w:lang w:val="ru-RU"/>
        </w:rPr>
        <w:t xml:space="preserve">, </w:t>
      </w:r>
      <w:r>
        <w:rPr>
          <w:sz w:val="28"/>
          <w:szCs w:val="28"/>
          <w:u w:val="single"/>
          <w:rtl w:val="0"/>
          <w:lang w:val="ru-RU"/>
        </w:rPr>
        <w:t>работающие при храмах</w:t>
      </w:r>
      <w:r>
        <w:rPr>
          <w:sz w:val="28"/>
          <w:szCs w:val="28"/>
          <w:u w:val="single"/>
          <w:rtl w:val="0"/>
          <w:lang w:val="ru-RU"/>
        </w:rPr>
        <w:t>: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Золотошвейная мастерская при Благовещенском кафедральном соборе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Боровск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Калужской обл</w:t>
      </w:r>
      <w:r>
        <w:rPr>
          <w:sz w:val="28"/>
          <w:szCs w:val="28"/>
          <w:rtl w:val="0"/>
          <w:lang w:val="ru-RU"/>
        </w:rPr>
        <w:t xml:space="preserve">.) </w:t>
      </w:r>
      <w:r>
        <w:rPr>
          <w:sz w:val="28"/>
          <w:szCs w:val="28"/>
          <w:rtl w:val="0"/>
          <w:lang w:val="ru-RU"/>
        </w:rPr>
        <w:t>– руководитель Орлова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Мастерская при Храме новомучеников и исповедников Российских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 xml:space="preserve">) - </w:t>
      </w:r>
      <w:r>
        <w:rPr>
          <w:sz w:val="28"/>
          <w:szCs w:val="28"/>
          <w:rtl w:val="0"/>
          <w:lang w:val="ru-RU"/>
        </w:rPr>
        <w:t>руководитель Рябенко 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Мастерская лицевого и золотного шитья при церкви Успения Божией Матери в Колмово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Великий Новгород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Лепшина 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Творческая мастерская «Тавифа»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Минск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Зенкевич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Золотошвейная мастерская праведной Тавифы при храме великомученика Георгия Победоносца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Ростов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на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Дону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Жилинская 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Золотошвейная мастерская при храме Всех святых в Земле Российской просиявших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  <w:lang w:val="ru-RU"/>
        </w:rPr>
        <w:t>Ростов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на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Дону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 руководитель Манхаян 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А также представители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Спасо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Бородинского женского монастыря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Можайск Московской области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храма св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блгв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Бориса и Глеба в Белкино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Обнинск Московской области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храма Всемилостивого Спаса в Красных рядах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Кострома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храма Архангела Михаила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Сасово Рязанской области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Вышивальщицы из городов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Волхова Ленинградской области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Пскова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Боровска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Вологды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Вязьмы Смоленской области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Химки Московской области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Ставрополя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Егорьевска Московской области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Челябинска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8"/>
          <w:szCs w:val="28"/>
          <w:u w:val="single"/>
        </w:rPr>
      </w:pPr>
    </w:p>
    <w:p>
      <w:pPr>
        <w:pStyle w:val="Обычный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>С приветственным словом к гостям конференции обратились</w:t>
      </w:r>
      <w:r>
        <w:rPr>
          <w:sz w:val="28"/>
          <w:szCs w:val="28"/>
          <w:u w:val="single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директор Калужского областного краеведческого музея Бессонов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.,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заведующий Боровского историко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краеведческого музея Морозов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глава администрации МО «Боровский район» Новосельцев Г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.,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настоятель Благовещенского кафедрального собора протоиерей Димитрий Орлов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представитель Пафнутьев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Боровского мужского монастыря иеромонах Савва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Петрушко</w:t>
      </w:r>
      <w:r>
        <w:rPr>
          <w:sz w:val="28"/>
          <w:szCs w:val="28"/>
          <w:rtl w:val="0"/>
          <w:lang w:val="ru-RU"/>
        </w:rPr>
        <w:t>),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председатель Межвузовского иконописного совета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ректор Православного гуманитарного института «Содействие» Кондратьев П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конференции с сообщениями выступили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outlineLvl w:val="0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«Художественное шитьё в русском храме с </w:t>
      </w:r>
      <w:r>
        <w:rPr>
          <w:b w:val="1"/>
          <w:bCs w:val="1"/>
          <w:sz w:val="28"/>
          <w:szCs w:val="28"/>
          <w:rtl w:val="0"/>
          <w:lang w:val="en-US"/>
        </w:rPr>
        <w:t>XII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по ХХ столетия»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ст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научн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сотр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Калужского областного художественного музея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искусствовед Пуцко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Калуга</w:t>
      </w:r>
      <w:r>
        <w:rPr>
          <w:sz w:val="28"/>
          <w:szCs w:val="28"/>
          <w:rtl w:val="0"/>
          <w:lang w:val="ru-RU"/>
        </w:rPr>
        <w:t>),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«Вклады лицевого шитья царицы Марии Нагой»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ведущий научный сотрудник Отдела реставрации тканей ВХНРЦ им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Э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Грабаря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канд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искусств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Силкин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>),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«Пафнутий Боровский в лицевом шитье»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главный редактор журнала «Убрус»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руководитель Золотошвейной мастерской  «Убрус» при Успенском подворье Оптиной пустыни Катасонова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</w:t>
      </w:r>
      <w:r>
        <w:rPr>
          <w:sz w:val="28"/>
          <w:szCs w:val="28"/>
          <w:rtl w:val="0"/>
          <w:lang w:val="ru-RU"/>
        </w:rPr>
        <w:t>),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«Разработка конструктивных параметров деталей стихаря»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доцент Кафедры художественного моделирования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конструирования и технологии швейных изделий  Московского государственного университета дизайна и технологии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канд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техн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наук Холоднова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>),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«Генезис и эволюция композиционных особенностей епитрахилей»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руководитель мастерской «Покров» при Константино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Еленинском женском монастыре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канд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искусств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Казарина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</w:t>
      </w:r>
      <w:r>
        <w:rPr>
          <w:sz w:val="28"/>
          <w:szCs w:val="28"/>
          <w:rtl w:val="0"/>
          <w:lang w:val="ru-RU"/>
        </w:rPr>
        <w:t>),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«Анализ конструктивных дефектов фелони»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профессор Кафедры художественного моделирования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конструирования и технологии швейных изделий  Московского государственного университета дизайна и технологии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докт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техн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наук Золотцева 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>),</w:t>
      </w:r>
    </w:p>
    <w:p>
      <w:pPr>
        <w:pStyle w:val="Обычный"/>
        <w:numPr>
          <w:ilvl w:val="0"/>
          <w:numId w:val="1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«Нетрадиционные и негативные тенденции в современном церковном текстиле»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канд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искусств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Хребина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Все желающие смогли познакомиться и освоить новые приёмы шитья на двух проведённых </w:t>
      </w:r>
      <w:r>
        <w:rPr>
          <w:sz w:val="28"/>
          <w:szCs w:val="28"/>
          <w:u w:val="single"/>
          <w:rtl w:val="0"/>
          <w:lang w:val="ru-RU"/>
        </w:rPr>
        <w:t>мастер</w:t>
      </w:r>
      <w:r>
        <w:rPr>
          <w:sz w:val="28"/>
          <w:szCs w:val="28"/>
          <w:u w:val="single"/>
          <w:rtl w:val="0"/>
          <w:lang w:val="ru-RU"/>
        </w:rPr>
        <w:t>-</w:t>
      </w:r>
      <w:r>
        <w:rPr>
          <w:sz w:val="28"/>
          <w:szCs w:val="28"/>
          <w:u w:val="single"/>
          <w:rtl w:val="0"/>
          <w:lang w:val="ru-RU"/>
        </w:rPr>
        <w:t>классах</w:t>
      </w:r>
      <w:r>
        <w:rPr>
          <w:sz w:val="28"/>
          <w:szCs w:val="28"/>
          <w:u w:val="single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 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Первый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b w:val="1"/>
          <w:bCs w:val="1"/>
          <w:sz w:val="28"/>
          <w:szCs w:val="28"/>
          <w:rtl w:val="0"/>
          <w:lang w:val="ru-RU"/>
        </w:rPr>
        <w:t xml:space="preserve">«Технический приём шитья «в прикреп» епитрахили из Ярославского Архиерейского дома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вторая пол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en-US"/>
        </w:rPr>
        <w:t>XVII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века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  <w:r>
        <w:rPr>
          <w:b w:val="1"/>
          <w:bCs w:val="1"/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 был представлен Кафедрой церковного шитья Факультета церковных художеств Свято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Тихоновского гуманитарного университета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Со вторым </w:t>
      </w:r>
      <w:r>
        <w:rPr>
          <w:sz w:val="28"/>
          <w:szCs w:val="28"/>
          <w:rtl w:val="0"/>
          <w:lang w:val="ru-RU"/>
        </w:rPr>
        <w:t xml:space="preserve">-   </w:t>
      </w:r>
      <w:r>
        <w:rPr>
          <w:b w:val="1"/>
          <w:bCs w:val="1"/>
          <w:sz w:val="28"/>
          <w:szCs w:val="28"/>
          <w:rtl w:val="0"/>
          <w:lang w:val="ru-RU"/>
        </w:rPr>
        <w:t xml:space="preserve">«Техника шитья пёрышек ангелов на примере Плащаницы </w:t>
      </w:r>
      <w:r>
        <w:rPr>
          <w:b w:val="1"/>
          <w:bCs w:val="1"/>
          <w:sz w:val="28"/>
          <w:szCs w:val="28"/>
          <w:rtl w:val="0"/>
          <w:lang w:val="ru-RU"/>
        </w:rPr>
        <w:t>(1598</w:t>
      </w:r>
      <w:r>
        <w:rPr>
          <w:b w:val="1"/>
          <w:bCs w:val="1"/>
          <w:sz w:val="28"/>
          <w:szCs w:val="28"/>
          <w:rtl w:val="0"/>
          <w:lang w:val="ru-RU"/>
        </w:rPr>
        <w:t>г</w:t>
      </w:r>
      <w:r>
        <w:rPr>
          <w:b w:val="1"/>
          <w:bCs w:val="1"/>
          <w:sz w:val="28"/>
          <w:szCs w:val="28"/>
          <w:rtl w:val="0"/>
          <w:lang w:val="ru-RU"/>
        </w:rPr>
        <w:t xml:space="preserve">.) </w:t>
      </w:r>
      <w:r>
        <w:rPr>
          <w:b w:val="1"/>
          <w:bCs w:val="1"/>
          <w:sz w:val="28"/>
          <w:szCs w:val="28"/>
          <w:rtl w:val="0"/>
          <w:lang w:val="ru-RU"/>
        </w:rPr>
        <w:t>вклада кн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Голицына в Свято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Троице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Сергиеву Лавру»</w:t>
      </w:r>
      <w:r>
        <w:rPr>
          <w:sz w:val="28"/>
          <w:szCs w:val="28"/>
          <w:rtl w:val="0"/>
          <w:lang w:val="ru-RU"/>
        </w:rPr>
        <w:t xml:space="preserve"> знакомила Кафедра золотного и лицевого шитья Православного гуманитарного института «Содействие»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  <w:shd w:val="clear" w:color="auto" w:fill="ffff00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Завершился второй день конференции представлением руководителями своих мастерских церковного шитья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Они поделились воспоминаниями о начале творческого пути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рассказали о своих единомышленниках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поведали о радостях и трудностях первых шагов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чудесах и явной помощи Божией в неразрешимых ситуациях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Знакомства и личное общение друг с другом продолжились за горячим чаем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если бы не предстоящий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насыщенный событиями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день чаепитие продолжилось бы допоздна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Утро следующего дня началось с обсуждения резолюции Боровской конференции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Она прошла остро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конструктивной дискуссией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затрагивающей самые животрепещущие вопросы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касающиеся дальнейшего развития этого вида церковного искусства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jc w:val="both"/>
        <w:rPr>
          <w:sz w:val="16"/>
          <w:szCs w:val="16"/>
        </w:rPr>
      </w:pPr>
    </w:p>
    <w:p>
      <w:pPr>
        <w:pStyle w:val="Обычный"/>
        <w:shd w:val="clear" w:color="auto" w:fill="ffffff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 xml:space="preserve">Результаты конференции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2013 </w:t>
      </w:r>
      <w:r>
        <w:rPr>
          <w:color w:val="000000"/>
          <w:sz w:val="28"/>
          <w:szCs w:val="28"/>
          <w:u w:color="000000"/>
          <w:rtl w:val="0"/>
          <w:lang w:val="ru-RU"/>
        </w:rPr>
        <w:t>года позволяют сделать вывод о необходимости регулярных встреч вышивальщиц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>Они всегда дают</w:t>
      </w:r>
      <w:r>
        <w:rPr>
          <w:color w:val="000000"/>
          <w:spacing w:val="6"/>
          <w:sz w:val="28"/>
          <w:szCs w:val="28"/>
          <w:u w:color="000000"/>
          <w:rtl w:val="0"/>
          <w:lang w:val="ru-RU"/>
        </w:rPr>
        <w:t xml:space="preserve"> пищу для размышлений</w:t>
      </w:r>
      <w:r>
        <w:rPr>
          <w:color w:val="000000"/>
          <w:spacing w:val="6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pacing w:val="6"/>
          <w:sz w:val="28"/>
          <w:szCs w:val="28"/>
          <w:u w:color="000000"/>
          <w:rtl w:val="0"/>
          <w:lang w:val="ru-RU"/>
        </w:rPr>
        <w:t>ведут к боле</w:t>
      </w:r>
      <w:r>
        <w:rPr>
          <w:color w:val="000000"/>
          <w:spacing w:val="2"/>
          <w:sz w:val="28"/>
          <w:szCs w:val="28"/>
          <w:u w:color="000000"/>
          <w:rtl w:val="0"/>
          <w:lang w:val="ru-RU"/>
        </w:rPr>
        <w:t xml:space="preserve">е полному </w:t>
      </w:r>
      <w:r>
        <w:rPr>
          <w:color w:val="000000"/>
          <w:spacing w:val="4"/>
          <w:sz w:val="28"/>
          <w:szCs w:val="28"/>
          <w:u w:color="000000"/>
          <w:rtl w:val="0"/>
          <w:lang w:val="ru-RU"/>
        </w:rPr>
        <w:t>пониманию его значения в богослужебной практике</w:t>
      </w:r>
      <w:r>
        <w:rPr>
          <w:color w:val="000000"/>
          <w:spacing w:val="4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pacing w:val="6"/>
          <w:sz w:val="28"/>
          <w:szCs w:val="28"/>
          <w:u w:color="000000"/>
          <w:rtl w:val="0"/>
          <w:lang w:val="ru-RU"/>
        </w:rPr>
        <w:t xml:space="preserve">поддерживают мастериц морально и </w:t>
      </w:r>
      <w:r>
        <w:rPr>
          <w:color w:val="000000"/>
          <w:spacing w:val="-3"/>
          <w:sz w:val="28"/>
          <w:szCs w:val="28"/>
          <w:u w:color="000000"/>
          <w:rtl w:val="0"/>
          <w:lang w:val="ru-RU"/>
        </w:rPr>
        <w:t>творчески</w:t>
      </w:r>
      <w:r>
        <w:rPr>
          <w:color w:val="000000"/>
          <w:spacing w:val="-3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pacing w:val="-3"/>
          <w:sz w:val="28"/>
          <w:szCs w:val="28"/>
          <w:u w:color="000000"/>
          <w:rtl w:val="0"/>
          <w:lang w:val="ru-RU"/>
        </w:rPr>
        <w:t>Позволяют о</w:t>
      </w:r>
      <w:r>
        <w:rPr>
          <w:color w:val="000000"/>
          <w:sz w:val="28"/>
          <w:szCs w:val="28"/>
          <w:u w:color="000000"/>
          <w:rtl w:val="0"/>
          <w:lang w:val="ru-RU"/>
        </w:rPr>
        <w:t>бмениваться опытом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pacing w:val="7"/>
          <w:sz w:val="28"/>
          <w:szCs w:val="28"/>
          <w:u w:color="000000"/>
          <w:rtl w:val="0"/>
          <w:lang w:val="ru-RU"/>
        </w:rPr>
        <w:t>заимствовать новые композиционные приёмы</w:t>
      </w:r>
      <w:r>
        <w:rPr>
          <w:color w:val="000000"/>
          <w:spacing w:val="7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pacing w:val="7"/>
          <w:sz w:val="28"/>
          <w:szCs w:val="28"/>
          <w:u w:color="000000"/>
          <w:rtl w:val="0"/>
          <w:lang w:val="ru-RU"/>
        </w:rPr>
        <w:t xml:space="preserve">осваивать сложные </w:t>
      </w:r>
      <w:r>
        <w:rPr>
          <w:color w:val="000000"/>
          <w:sz w:val="28"/>
          <w:szCs w:val="28"/>
          <w:u w:color="000000"/>
          <w:rtl w:val="0"/>
          <w:lang w:val="ru-RU"/>
        </w:rPr>
        <w:t>техники шитья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знакомиться с оригинальными технологическими решениями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>Дают заряд энергии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вдохновляют и служат катализаторами работы над новыми проектами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Всё это </w:t>
      </w:r>
      <w:r>
        <w:rPr>
          <w:sz w:val="28"/>
          <w:szCs w:val="28"/>
          <w:rtl w:val="0"/>
          <w:lang w:val="ru-RU"/>
        </w:rPr>
        <w:t>способствует привлечению всё большего круга лиц к уникальному искусству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16"/>
          <w:szCs w:val="16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Потом гости знакомились с историей Боровска и его окрестностей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После обзорной экскурсии по исторической части города они отправились в Малоярославец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посетили Военно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исторический музей Отечественной войны </w:t>
      </w:r>
      <w:r>
        <w:rPr>
          <w:sz w:val="28"/>
          <w:szCs w:val="28"/>
          <w:rtl w:val="0"/>
          <w:lang w:val="ru-RU"/>
        </w:rPr>
        <w:t xml:space="preserve">1812 </w:t>
      </w:r>
      <w:r>
        <w:rPr>
          <w:sz w:val="28"/>
          <w:szCs w:val="28"/>
          <w:rtl w:val="0"/>
          <w:lang w:val="ru-RU"/>
        </w:rPr>
        <w:t>года и Музей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диораму «Малоярославецкое сражение»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Черноостровский Свято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Никольский женский монастырь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Во второй половине дня побывали в Пафнутьев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Боровском мужском монастыре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После монастырского обеда в Трапезной палате осмотрели церковь святого пророка Илии и собор Рождества Пресвятой Богородицы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помолились и приложились к раке с мощами святого преподобного Пафнутия Боровского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Все участники конференции в Боровске отметили высокий уровень организации этого мероприятия и благодарны боровчанам за необыкновенно радушный приём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Обычный"/>
        <w:jc w:val="right"/>
        <w:rPr>
          <w:sz w:val="28"/>
          <w:szCs w:val="28"/>
        </w:rPr>
      </w:pPr>
    </w:p>
    <w:p>
      <w:pPr>
        <w:pStyle w:val="Обычный"/>
        <w:jc w:val="right"/>
      </w:pPr>
      <w:r>
        <w:rPr>
          <w:rtl w:val="0"/>
          <w:lang w:val="ru-RU"/>
        </w:rPr>
        <w:t>кандидат искусствоведения Хребина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СПб</w:t>
      </w:r>
      <w:r>
        <w:rPr>
          <w:rtl w:val="0"/>
          <w:lang w:val="ru-RU"/>
        </w:rPr>
        <w:t>)</w:t>
      </w:r>
    </w:p>
    <w:p>
      <w:pPr>
        <w:pStyle w:val="Обычный"/>
        <w:jc w:val="right"/>
      </w:pPr>
      <w:r>
        <w:rPr>
          <w:rtl w:val="0"/>
          <w:lang w:val="ru-RU"/>
        </w:rPr>
        <w:t xml:space="preserve"> </w:t>
      </w:r>
    </w:p>
    <w:p>
      <w:pPr>
        <w:pStyle w:val="Обычный"/>
        <w:jc w:val="right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312" w:hanging="3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13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40" w:hanging="13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60" w:hanging="13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580" w:hanging="13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300" w:hanging="13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020" w:hanging="13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740" w:hanging="13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460" w:hanging="13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282" w:hanging="2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2124" w:hanging="16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30" w:hanging="51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54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70" w:hanging="5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390" w:hanging="51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10" w:hanging="5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30" w:hanging="5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50" w:hanging="51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­"/>
      <w:lvlJc w:val="left"/>
      <w:pPr>
        <w:ind w:left="330" w:hanging="3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00" w:hanging="16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00" w:hanging="16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10" w:hanging="16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330" w:hanging="16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050" w:hanging="16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0" w:hanging="16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490" w:hanging="16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210" w:hanging="16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40" w:hanging="12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200" w:hanging="12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60" w:hanging="12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580" w:hanging="12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300" w:hanging="12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020" w:hanging="12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740" w:hanging="12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460" w:hanging="12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5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10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